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EF" w:rsidRDefault="00D411F5" w:rsidP="00D411F5">
      <w:pPr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>10</w:t>
      </w:r>
      <w:r w:rsidR="004F574B">
        <w:rPr>
          <w:rFonts w:asciiTheme="minorEastAsia" w:hAnsiTheme="minorEastAsia" w:cs="Times New Roman" w:hint="eastAsia"/>
          <w:spacing w:val="1"/>
          <w:sz w:val="36"/>
          <w:szCs w:val="36"/>
        </w:rPr>
        <w:t>6</w:t>
      </w: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學年度學分學程 課程規劃表</w:t>
      </w:r>
    </w:p>
    <w:p w:rsidR="00D411F5" w:rsidRPr="00D411F5" w:rsidRDefault="00D411F5" w:rsidP="00D411F5">
      <w:pPr>
        <w:ind w:leftChars="-295" w:left="-708" w:right="-483" w:firstLine="1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學分學</w:t>
      </w:r>
      <w:r>
        <w:rPr>
          <w:rFonts w:ascii="標楷體" w:eastAsia="標楷體" w:hAnsi="標楷體" w:cs="標楷體"/>
          <w:spacing w:val="-3"/>
          <w:sz w:val="28"/>
          <w:szCs w:val="28"/>
        </w:rPr>
        <w:t>程</w:t>
      </w:r>
      <w:r>
        <w:rPr>
          <w:rFonts w:ascii="標楷體" w:eastAsia="標楷體" w:hAnsi="標楷體" w:cs="標楷體"/>
          <w:sz w:val="28"/>
          <w:szCs w:val="28"/>
        </w:rPr>
        <w:t>名</w:t>
      </w:r>
      <w:r>
        <w:rPr>
          <w:rFonts w:ascii="標楷體" w:eastAsia="標楷體" w:hAnsi="標楷體" w:cs="標楷體"/>
          <w:spacing w:val="1"/>
          <w:sz w:val="28"/>
          <w:szCs w:val="28"/>
        </w:rPr>
        <w:t>稱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212121"/>
          <w:sz w:val="28"/>
          <w:szCs w:val="28"/>
        </w:rPr>
        <w:t>藝</w:t>
      </w:r>
      <w:r>
        <w:rPr>
          <w:rFonts w:ascii="標楷體" w:eastAsia="標楷體" w:hAnsi="標楷體" w:cs="標楷體"/>
          <w:color w:val="212121"/>
          <w:spacing w:val="-3"/>
          <w:sz w:val="28"/>
          <w:szCs w:val="28"/>
        </w:rPr>
        <w:t>術</w:t>
      </w:r>
      <w:r>
        <w:rPr>
          <w:rFonts w:ascii="標楷體" w:eastAsia="標楷體" w:hAnsi="標楷體" w:cs="標楷體"/>
          <w:color w:val="212121"/>
          <w:sz w:val="28"/>
          <w:szCs w:val="28"/>
        </w:rPr>
        <w:t>生活美</w:t>
      </w:r>
      <w:r>
        <w:rPr>
          <w:rFonts w:ascii="標楷體" w:eastAsia="標楷體" w:hAnsi="標楷體" w:cs="標楷體"/>
          <w:color w:val="212121"/>
          <w:spacing w:val="-3"/>
          <w:sz w:val="28"/>
          <w:szCs w:val="28"/>
        </w:rPr>
        <w:t>學</w:t>
      </w:r>
      <w:r>
        <w:rPr>
          <w:rFonts w:ascii="標楷體" w:eastAsia="標楷體" w:hAnsi="標楷體" w:cs="標楷體"/>
          <w:color w:val="212121"/>
          <w:sz w:val="28"/>
          <w:szCs w:val="28"/>
        </w:rPr>
        <w:t>學程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51"/>
        <w:gridCol w:w="1701"/>
        <w:gridCol w:w="2835"/>
        <w:gridCol w:w="851"/>
        <w:gridCol w:w="992"/>
        <w:gridCol w:w="2268"/>
      </w:tblGrid>
      <w:tr w:rsidR="00C25E1D" w:rsidRPr="00B40D11" w:rsidTr="002B0ECB">
        <w:trPr>
          <w:trHeight w:val="3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F5" w:rsidRPr="00D411F5" w:rsidRDefault="00D411F5" w:rsidP="007E6AE6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11F5" w:rsidRPr="00D411F5" w:rsidRDefault="00D411F5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開課學系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11F5" w:rsidRPr="00D411F5" w:rsidRDefault="00D411F5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11F5" w:rsidRPr="00D411F5" w:rsidRDefault="00D411F5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11F5" w:rsidRPr="00D411F5" w:rsidRDefault="00D411F5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學期數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411F5" w:rsidRPr="00D411F5" w:rsidRDefault="00D411F5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DD6024" w:rsidRPr="00B40D11" w:rsidTr="00DD6024">
        <w:trPr>
          <w:trHeight w:val="552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  <w:hideMark/>
          </w:tcPr>
          <w:p w:rsidR="00DD6024" w:rsidRPr="00D411F5" w:rsidRDefault="00DD6024" w:rsidP="00DD6024">
            <w:pPr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核心課程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024" w:rsidRPr="00DD6024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D60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6024" w:rsidRPr="00DD6024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D60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彩粧藝術學(含技術實習)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6024" w:rsidRPr="00DD6024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D60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6024" w:rsidRPr="00DD6024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D60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6024" w:rsidRPr="00DD6024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D6024" w:rsidRPr="00B40D11" w:rsidTr="002B0ECB">
        <w:trPr>
          <w:trHeight w:val="54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色彩學應用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6024" w:rsidRPr="00D411F5" w:rsidTr="002B0ECB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:rsidR="00DD6024" w:rsidRPr="00D411F5" w:rsidRDefault="00DD6024" w:rsidP="00D411F5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以上課程為學程</w:t>
            </w:r>
            <w:r w:rsidRPr="00D411F5">
              <w:rPr>
                <w:rFonts w:ascii="標楷體" w:eastAsia="標楷體" w:hAnsi="標楷體" w:cs="新細明體" w:hint="eastAsia"/>
                <w:b/>
                <w:bCs/>
                <w:i/>
                <w:iCs/>
                <w:color w:val="000000" w:themeColor="text1"/>
                <w:kern w:val="0"/>
                <w:szCs w:val="24"/>
              </w:rPr>
              <w:t>核心課程，至少需選</w:t>
            </w: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 4 </w:t>
            </w: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學分</w:t>
            </w:r>
          </w:p>
        </w:tc>
      </w:tr>
      <w:tr w:rsidR="00C25E1D" w:rsidRPr="00B40D11" w:rsidTr="002B0ECB">
        <w:trPr>
          <w:trHeight w:val="324"/>
        </w:trPr>
        <w:tc>
          <w:tcPr>
            <w:tcW w:w="85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25E1D" w:rsidRPr="00D411F5" w:rsidRDefault="00C25E1D" w:rsidP="00C25E1D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選修課程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開課學系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學期數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DD6024" w:rsidRPr="00B40D11" w:rsidTr="00DD6024">
        <w:trPr>
          <w:trHeight w:val="580"/>
        </w:trPr>
        <w:tc>
          <w:tcPr>
            <w:tcW w:w="851" w:type="dxa"/>
            <w:vMerge/>
            <w:shd w:val="clear" w:color="auto" w:fill="auto"/>
            <w:noWrap/>
            <w:textDirection w:val="tbRlV"/>
            <w:vAlign w:val="center"/>
            <w:hideMark/>
          </w:tcPr>
          <w:p w:rsidR="00DD6024" w:rsidRPr="00D411F5" w:rsidRDefault="00DD6024" w:rsidP="00C25E1D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6024" w:rsidRPr="00D411F5" w:rsidRDefault="00DD6024" w:rsidP="007E6AE6">
            <w:pPr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024" w:rsidRPr="00D411F5" w:rsidRDefault="00DD6024" w:rsidP="007E6AE6">
            <w:pPr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造型藝術學(含實習)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6024" w:rsidRPr="00D411F5" w:rsidRDefault="00DD6024" w:rsidP="007E6AE6">
            <w:pPr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6024" w:rsidRPr="00D411F5" w:rsidRDefault="00DD6024" w:rsidP="007E6AE6">
            <w:pPr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6024" w:rsidRPr="00D411F5" w:rsidRDefault="00DD6024" w:rsidP="007E6AE6">
            <w:pPr>
              <w:widowControl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整體造型設計實習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美姿美儀學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紙圖彩粧設計實習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5E1D" w:rsidRPr="00B40D11" w:rsidRDefault="00C25E1D" w:rsidP="00D411F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美容營養學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美髮技術及實習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電腦繪圖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商品設計原理與應用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B40D11" w:rsidRDefault="00C25E1D" w:rsidP="00D411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hint="eastAsia"/>
                <w:szCs w:val="24"/>
              </w:rPr>
              <w:t>科學與美學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E1D" w:rsidRPr="00B40D11" w:rsidRDefault="005F31CF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廣告實務專題研究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E1D" w:rsidRPr="00B40D11" w:rsidRDefault="005F31CF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B40D11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名曲欣賞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9E29A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E2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104學年度改名為「音樂風格與詮釋」</w:t>
            </w: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創意的發想與實踐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64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視覺文化與哲學反思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696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色彩的認識與運用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運動欣賞與生活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空間藝術與生活美學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position w:val="-3"/>
                <w:szCs w:val="24"/>
              </w:rPr>
              <w:t>公共藝術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生活禮儀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小說電影與人生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453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藝術與生命探索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素描與世界名畫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B40D11" w:rsidRDefault="00C25E1D" w:rsidP="00B40D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西方戲劇經典與美學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B40D11" w:rsidTr="002B0ECB">
        <w:trPr>
          <w:trHeight w:val="552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E1D" w:rsidRPr="00D411F5" w:rsidRDefault="00C25E1D" w:rsidP="00B40D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0D11">
              <w:rPr>
                <w:rFonts w:ascii="標楷體" w:eastAsia="標楷體" w:hAnsi="標楷體" w:cs="標楷體"/>
                <w:szCs w:val="24"/>
              </w:rPr>
              <w:t>中國書畫欣賞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11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E1D" w:rsidRPr="00D411F5" w:rsidRDefault="00C25E1D" w:rsidP="007E6A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25E1D" w:rsidRPr="00D411F5" w:rsidTr="002B0ECB">
        <w:trPr>
          <w:trHeight w:val="330"/>
        </w:trPr>
        <w:tc>
          <w:tcPr>
            <w:tcW w:w="9498" w:type="dxa"/>
            <w:gridSpan w:val="6"/>
            <w:shd w:val="clear" w:color="auto" w:fill="auto"/>
            <w:noWrap/>
            <w:vAlign w:val="center"/>
            <w:hideMark/>
          </w:tcPr>
          <w:p w:rsidR="00C25E1D" w:rsidRPr="00D411F5" w:rsidRDefault="00C25E1D" w:rsidP="00C25E1D">
            <w:pPr>
              <w:widowControl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F31CF">
              <w:rPr>
                <w:rFonts w:ascii="標楷體" w:eastAsia="標楷體" w:hAnsi="標楷體" w:cs="標楷體"/>
                <w:b/>
                <w:szCs w:val="24"/>
              </w:rPr>
              <w:t>以上課程為學程</w:t>
            </w:r>
            <w:r w:rsidRPr="005F31CF">
              <w:rPr>
                <w:rFonts w:ascii="標楷體" w:eastAsia="標楷體" w:hAnsi="標楷體" w:cs="標楷體"/>
                <w:b/>
                <w:i/>
                <w:szCs w:val="24"/>
              </w:rPr>
              <w:t>選修課程</w:t>
            </w:r>
            <w:r w:rsidRPr="005F31CF">
              <w:rPr>
                <w:rFonts w:ascii="標楷體" w:eastAsia="標楷體" w:hAnsi="標楷體" w:cs="標楷體"/>
                <w:b/>
                <w:szCs w:val="24"/>
              </w:rPr>
              <w:t>，至少需選讀</w:t>
            </w:r>
            <w:r w:rsidRPr="005F31CF">
              <w:rPr>
                <w:rFonts w:ascii="標楷體" w:eastAsia="標楷體" w:hAnsi="標楷體" w:cs="標楷體"/>
                <w:b/>
                <w:spacing w:val="-60"/>
                <w:szCs w:val="24"/>
              </w:rPr>
              <w:t xml:space="preserve"> </w:t>
            </w:r>
            <w:r w:rsidR="002B0ECB">
              <w:rPr>
                <w:rFonts w:ascii="標楷體" w:eastAsia="標楷體" w:hAnsi="標楷體" w:cs="標楷體"/>
                <w:b/>
                <w:spacing w:val="-60"/>
                <w:szCs w:val="24"/>
              </w:rPr>
              <w:t xml:space="preserve">  </w:t>
            </w:r>
            <w:r w:rsidR="002B0ECB">
              <w:rPr>
                <w:rFonts w:ascii="Times New Roman" w:eastAsia="Times New Roman" w:hAnsi="Times New Roman" w:cs="Times New Roman"/>
                <w:b/>
                <w:szCs w:val="24"/>
                <w:u w:val="single" w:color="000000"/>
              </w:rPr>
              <w:t xml:space="preserve"> 16 </w:t>
            </w:r>
            <w:r w:rsidRPr="005F31CF">
              <w:rPr>
                <w:rFonts w:ascii="標楷體" w:eastAsia="標楷體" w:hAnsi="標楷體" w:cs="標楷體"/>
                <w:b/>
                <w:szCs w:val="24"/>
              </w:rPr>
              <w:t>學分</w:t>
            </w:r>
            <w:r w:rsidRPr="00D411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0D11" w:rsidRPr="00D411F5" w:rsidTr="002B0ECB">
        <w:trPr>
          <w:trHeight w:val="33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:rsidR="00B40D11" w:rsidRDefault="00B40D11" w:rsidP="00B40D11">
            <w:pPr>
              <w:ind w:left="102" w:right="-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修讀條件與重要注意事</w:t>
            </w:r>
            <w:r>
              <w:rPr>
                <w:rFonts w:ascii="標楷體" w:eastAsia="標楷體" w:hAnsi="標楷體" w:cs="標楷體"/>
                <w:spacing w:val="1"/>
                <w:szCs w:val="24"/>
              </w:rPr>
              <w:t>項</w:t>
            </w:r>
            <w:r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p w:rsidR="00B40D11" w:rsidRDefault="00B40D11" w:rsidP="00B40D11">
            <w:pPr>
              <w:ind w:left="102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所修讀課程中至少有</w:t>
            </w:r>
            <w:r>
              <w:rPr>
                <w:rFonts w:ascii="標楷體" w:eastAsia="標楷體" w:hAnsi="標楷體" w:cs="標楷體"/>
                <w:spacing w:val="-59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學分不屬於學生本系</w:t>
            </w: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所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、雙主修及輔系所開設課程。</w:t>
            </w:r>
          </w:p>
          <w:p w:rsidR="00B40D11" w:rsidRPr="00D411F5" w:rsidRDefault="00B40D11" w:rsidP="002B0ECB">
            <w:pPr>
              <w:ind w:left="102" w:right="-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本學分學程核心課程</w:t>
            </w:r>
            <w:r w:rsidR="002B0ECB"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學分、選讀課程</w:t>
            </w:r>
            <w:r w:rsidR="002B0ECB">
              <w:rPr>
                <w:rFonts w:ascii="Times New Roman" w:eastAsia="Times New Roman" w:hAnsi="Times New Roman" w:cs="Times New Roman"/>
                <w:szCs w:val="24"/>
              </w:rPr>
              <w:t>16</w:t>
            </w:r>
            <w:r>
              <w:rPr>
                <w:rFonts w:ascii="標楷體" w:eastAsia="標楷體" w:hAnsi="標楷體" w:cs="標楷體"/>
                <w:szCs w:val="24"/>
              </w:rPr>
              <w:t>學分、總學分數需達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Cs w:val="24"/>
              </w:rPr>
              <w:t>學分。</w:t>
            </w:r>
          </w:p>
        </w:tc>
      </w:tr>
    </w:tbl>
    <w:p w:rsidR="00D411F5" w:rsidRDefault="00D411F5"/>
    <w:p w:rsidR="00B40D11" w:rsidRDefault="00B40D11" w:rsidP="00B40D11">
      <w:pPr>
        <w:tabs>
          <w:tab w:val="left" w:pos="3320"/>
        </w:tabs>
        <w:spacing w:line="299" w:lineRule="exact"/>
        <w:ind w:leftChars="-266" w:right="-20" w:hangingChars="266" w:hanging="638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position w:val="-1"/>
          <w:szCs w:val="24"/>
        </w:rPr>
        <w:t>學程負</w:t>
      </w:r>
      <w:r>
        <w:rPr>
          <w:rFonts w:ascii="標楷體" w:eastAsia="標楷體" w:hAnsi="標楷體" w:cs="標楷體"/>
          <w:spacing w:val="2"/>
          <w:position w:val="-1"/>
          <w:szCs w:val="24"/>
        </w:rPr>
        <w:t>責</w:t>
      </w:r>
      <w:r>
        <w:rPr>
          <w:rFonts w:ascii="標楷體" w:eastAsia="標楷體" w:hAnsi="標楷體" w:cs="標楷體"/>
          <w:spacing w:val="1"/>
          <w:position w:val="-1"/>
          <w:szCs w:val="24"/>
        </w:rPr>
        <w:t>人</w:t>
      </w:r>
      <w:r>
        <w:rPr>
          <w:rFonts w:ascii="標楷體" w:eastAsia="標楷體" w:hAnsi="標楷體" w:cs="標楷體"/>
          <w:position w:val="-1"/>
          <w:szCs w:val="24"/>
        </w:rPr>
        <w:t>:</w:t>
      </w:r>
      <w:r>
        <w:rPr>
          <w:rFonts w:ascii="標楷體" w:eastAsia="標楷體" w:hAnsi="標楷體" w:cs="標楷體"/>
          <w:position w:val="-1"/>
          <w:szCs w:val="24"/>
        </w:rPr>
        <w:tab/>
      </w:r>
      <w:r>
        <w:rPr>
          <w:rFonts w:ascii="標楷體" w:eastAsia="標楷體" w:hAnsi="標楷體" w:cs="標楷體"/>
          <w:spacing w:val="2"/>
          <w:position w:val="-1"/>
          <w:szCs w:val="24"/>
        </w:rPr>
        <w:t>主</w:t>
      </w:r>
      <w:r>
        <w:rPr>
          <w:rFonts w:ascii="標楷體" w:eastAsia="標楷體" w:hAnsi="標楷體" w:cs="標楷體"/>
          <w:position w:val="-1"/>
          <w:szCs w:val="24"/>
        </w:rPr>
        <w:t>負責學系主任:</w:t>
      </w:r>
    </w:p>
    <w:p w:rsidR="00D411F5" w:rsidRPr="00B40D11" w:rsidRDefault="00D411F5"/>
    <w:p w:rsidR="00D411F5" w:rsidRDefault="00D411F5"/>
    <w:p w:rsidR="00D411F5" w:rsidRDefault="00D411F5"/>
    <w:p w:rsidR="00D411F5" w:rsidRDefault="00D411F5"/>
    <w:p w:rsidR="00D411F5" w:rsidRDefault="00D411F5"/>
    <w:p w:rsidR="00D411F5" w:rsidRDefault="00D411F5"/>
    <w:p w:rsidR="00D411F5" w:rsidRDefault="00D411F5"/>
    <w:p w:rsidR="00D411F5" w:rsidRDefault="00D411F5"/>
    <w:p w:rsidR="00D411F5" w:rsidRDefault="00D411F5"/>
    <w:p w:rsidR="00D411F5" w:rsidRDefault="00D411F5"/>
    <w:sectPr w:rsidR="00D411F5" w:rsidSect="00977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B3" w:rsidRDefault="005D2FB3" w:rsidP="002B0ECB">
      <w:r>
        <w:separator/>
      </w:r>
    </w:p>
  </w:endnote>
  <w:endnote w:type="continuationSeparator" w:id="0">
    <w:p w:rsidR="005D2FB3" w:rsidRDefault="005D2FB3" w:rsidP="002B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B3" w:rsidRDefault="005D2FB3" w:rsidP="002B0ECB">
      <w:r>
        <w:separator/>
      </w:r>
    </w:p>
  </w:footnote>
  <w:footnote w:type="continuationSeparator" w:id="0">
    <w:p w:rsidR="005D2FB3" w:rsidRDefault="005D2FB3" w:rsidP="002B0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1F5"/>
    <w:rsid w:val="000F24EF"/>
    <w:rsid w:val="002B0ECB"/>
    <w:rsid w:val="00391954"/>
    <w:rsid w:val="004F574B"/>
    <w:rsid w:val="005D2FB3"/>
    <w:rsid w:val="005F27BB"/>
    <w:rsid w:val="005F31CF"/>
    <w:rsid w:val="00897EFF"/>
    <w:rsid w:val="00952C75"/>
    <w:rsid w:val="009773FE"/>
    <w:rsid w:val="009E29AD"/>
    <w:rsid w:val="00B0609A"/>
    <w:rsid w:val="00B40D11"/>
    <w:rsid w:val="00BC16B8"/>
    <w:rsid w:val="00C25E1D"/>
    <w:rsid w:val="00D411F5"/>
    <w:rsid w:val="00DD6024"/>
    <w:rsid w:val="00EB57AE"/>
    <w:rsid w:val="00F9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E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SYNNEX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2017-04-18T09:09:00Z</dcterms:created>
  <dcterms:modified xsi:type="dcterms:W3CDTF">2017-04-18T09:09:00Z</dcterms:modified>
</cp:coreProperties>
</file>